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F89D" w14:textId="37B1F424" w:rsidR="00484C65" w:rsidRPr="00484C65" w:rsidRDefault="00484C65" w:rsidP="00484C65">
      <w:pPr>
        <w:pStyle w:val="a3"/>
        <w:spacing w:before="0" w:beforeAutospacing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84C65">
        <w:rPr>
          <w:color w:val="000000"/>
          <w:sz w:val="28"/>
          <w:szCs w:val="28"/>
        </w:rPr>
        <w:t>Процесс адаптации первоклассников к образовательной среде школы представляет собой взаимодействие учеников с новым окружением и является результатом усвоения школьных норм и ценностей, а также освоения новых методов обучения и социального взаимодействия. Важно, чтобы педагогическая поддержка способствовала эффективной адаптации, что в свою очередь содействует развитию личности и социализации первоклассников.</w:t>
      </w:r>
    </w:p>
    <w:p w14:paraId="60BB5E46" w14:textId="28C05C59" w:rsidR="00484C65" w:rsidRPr="00484C65" w:rsidRDefault="00484C65" w:rsidP="00484C65">
      <w:pPr>
        <w:pStyle w:val="a3"/>
        <w:spacing w:before="0" w:beforeAutospacing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84C65">
        <w:rPr>
          <w:color w:val="000000"/>
          <w:sz w:val="28"/>
          <w:szCs w:val="28"/>
        </w:rPr>
        <w:t>Адаптация первоклассников включает несколько аспектов. Во-первых, это приспособление их организма к новым условиям жизни и обучения, а также к физическим и интеллектуальным нагрузкам. Уровень адаптации зависит от возраста, подготовки и степени сформированности систем организма, а также от уровня регуляции поведения ученика.</w:t>
      </w:r>
    </w:p>
    <w:p w14:paraId="0F1C88F6" w14:textId="6F1159D5" w:rsidR="00484C65" w:rsidRPr="00484C65" w:rsidRDefault="00484C65" w:rsidP="00484C65">
      <w:pPr>
        <w:pStyle w:val="a3"/>
        <w:spacing w:before="0" w:beforeAutospacing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84C65">
        <w:rPr>
          <w:color w:val="000000"/>
          <w:sz w:val="28"/>
          <w:szCs w:val="28"/>
        </w:rPr>
        <w:t>Во-вторых, адаптация связана с приспособлением первоклассников к новым социальным отношениям и взаимодействию. Это включает взаимоотношения в классе с одноклассниками и учителями, отношение к новой среде и самому себе в роли ученика, а также стиль общения и характеристики семейного микроклимата.</w:t>
      </w:r>
    </w:p>
    <w:p w14:paraId="54BEFD90" w14:textId="5DC66FB1" w:rsidR="00484C65" w:rsidRPr="00484C65" w:rsidRDefault="00484C65" w:rsidP="00484C65">
      <w:pPr>
        <w:pStyle w:val="a3"/>
        <w:spacing w:before="0" w:beforeAutospacing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4C65">
        <w:rPr>
          <w:color w:val="000000"/>
          <w:sz w:val="28"/>
          <w:szCs w:val="28"/>
        </w:rPr>
        <w:t>Третий аспект связан с адаптацией к новым условиям познавательной деятельности. Здесь важны подготовка ученика к образовательному процессу, развитие интеллектуальной сферы и когнитивных способностей, а также мотивационной сферы, творческого воображения и коммуникативных навыков.</w:t>
      </w:r>
    </w:p>
    <w:p w14:paraId="3E125FFE" w14:textId="77777777" w:rsidR="00484C65" w:rsidRPr="00484C65" w:rsidRDefault="00484C65" w:rsidP="00484C65">
      <w:pPr>
        <w:pStyle w:val="a3"/>
        <w:spacing w:before="0" w:beforeAutospacing="0"/>
        <w:ind w:left="-567" w:right="-284"/>
        <w:jc w:val="both"/>
        <w:rPr>
          <w:color w:val="000000"/>
          <w:sz w:val="28"/>
          <w:szCs w:val="28"/>
        </w:rPr>
      </w:pPr>
      <w:r w:rsidRPr="00484C65">
        <w:rPr>
          <w:color w:val="000000"/>
          <w:sz w:val="28"/>
          <w:szCs w:val="28"/>
        </w:rPr>
        <w:t>Структура школьной адаптации первоклассников включает взаимосвязанные компоненты:</w:t>
      </w:r>
    </w:p>
    <w:p w14:paraId="61F97594" w14:textId="77777777" w:rsidR="00484C65" w:rsidRPr="00484C65" w:rsidRDefault="00484C65" w:rsidP="00484C65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/>
        <w:ind w:left="-567" w:right="-284" w:firstLine="0"/>
        <w:jc w:val="both"/>
        <w:rPr>
          <w:color w:val="000000"/>
          <w:sz w:val="28"/>
          <w:szCs w:val="28"/>
        </w:rPr>
      </w:pPr>
      <w:r w:rsidRPr="00484C65">
        <w:rPr>
          <w:color w:val="000000"/>
          <w:sz w:val="28"/>
          <w:szCs w:val="28"/>
        </w:rPr>
        <w:t>Мотивационный компонент отражает уровень мотивации учащихся к обучению. Важно, чтобы первоклассники испытывали желание принять новую социальную роль – роль школьника, их мотивационная готовность к школьному обучению должна включать позитивные представления о школе, стремление приобретать новые знания и навыки, адекватную самооценку, интерес к разным видам деятельности и соблюдение школьных правил и обязанностей.</w:t>
      </w:r>
    </w:p>
    <w:p w14:paraId="3A209498" w14:textId="77777777" w:rsidR="00484C65" w:rsidRPr="00484C65" w:rsidRDefault="00484C65" w:rsidP="00484C65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/>
        <w:ind w:left="-567" w:right="-284" w:firstLine="0"/>
        <w:jc w:val="both"/>
        <w:rPr>
          <w:color w:val="000000"/>
          <w:sz w:val="28"/>
          <w:szCs w:val="28"/>
        </w:rPr>
      </w:pPr>
      <w:r w:rsidRPr="00484C65">
        <w:rPr>
          <w:color w:val="000000"/>
          <w:sz w:val="28"/>
          <w:szCs w:val="28"/>
        </w:rPr>
        <w:t>Когнитивный компонент направлен на определение интеллектуального развития первоклассников, их способности концентрироваться и удерживать внимание на задачах, а также на развитие моторики рук и координации зрения.</w:t>
      </w:r>
    </w:p>
    <w:p w14:paraId="0EF15F4B" w14:textId="77777777" w:rsidR="00484C65" w:rsidRPr="00484C65" w:rsidRDefault="00484C65" w:rsidP="00484C65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spacing w:before="0" w:beforeAutospacing="0"/>
        <w:ind w:left="-567" w:right="-284" w:firstLine="0"/>
        <w:jc w:val="both"/>
        <w:rPr>
          <w:color w:val="000000"/>
          <w:sz w:val="28"/>
          <w:szCs w:val="28"/>
        </w:rPr>
      </w:pPr>
      <w:r w:rsidRPr="00484C65">
        <w:rPr>
          <w:color w:val="000000"/>
          <w:sz w:val="28"/>
          <w:szCs w:val="28"/>
        </w:rPr>
        <w:t>Социальный компонент отражает успешность вхождения ребенка в новую социальную группу – класс. Здесь важны умение ученика адаптироваться к новым социальным отношениям и взаимодействию с одноклассниками.</w:t>
      </w:r>
    </w:p>
    <w:p w14:paraId="5CE16C14" w14:textId="06D2C0E6" w:rsidR="00484C65" w:rsidRPr="00484C65" w:rsidRDefault="00484C65" w:rsidP="00484C65">
      <w:pPr>
        <w:pStyle w:val="a3"/>
        <w:spacing w:before="0" w:beforeAutospacing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84C65">
        <w:rPr>
          <w:color w:val="000000"/>
          <w:sz w:val="28"/>
          <w:szCs w:val="28"/>
        </w:rPr>
        <w:t>Подводя итог, адаптация первоклассников к школьной среде представляет собой сложный процесс, включающий физические, социальные и познавательные аспекты. От успешной адаптации зависит развитие ребенка как личности и его успешная социализация в школьной среде.</w:t>
      </w:r>
    </w:p>
    <w:p w14:paraId="24CEA7DA" w14:textId="77777777" w:rsidR="00094863" w:rsidRPr="00484C65" w:rsidRDefault="00094863" w:rsidP="00484C6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94863" w:rsidRPr="00484C65" w:rsidSect="00484C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1255D"/>
    <w:multiLevelType w:val="multilevel"/>
    <w:tmpl w:val="5890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08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63"/>
    <w:rsid w:val="00094863"/>
    <w:rsid w:val="004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43A3"/>
  <w15:chartTrackingRefBased/>
  <w15:docId w15:val="{92244B67-F394-49BF-B476-2B03E024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Парфенюк</dc:creator>
  <cp:keywords/>
  <dc:description/>
  <cp:lastModifiedBy>Ульяна Парфенюк</cp:lastModifiedBy>
  <cp:revision>2</cp:revision>
  <dcterms:created xsi:type="dcterms:W3CDTF">2023-08-09T12:56:00Z</dcterms:created>
  <dcterms:modified xsi:type="dcterms:W3CDTF">2023-08-09T12:57:00Z</dcterms:modified>
</cp:coreProperties>
</file>